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723D" w:rsidRDefault="00EC723D" w:rsidP="00EC723D">
      <w:pPr>
        <w:pStyle w:val="NormalWeb"/>
        <w:shd w:val="clear" w:color="auto" w:fill="FFFFFF"/>
        <w:jc w:val="center"/>
        <w:rPr>
          <w:rFonts w:ascii="Georgia" w:hAnsi="Georgia"/>
          <w:color w:val="333333"/>
        </w:rPr>
      </w:pPr>
      <w:r w:rsidRPr="00EC723D">
        <w:rPr>
          <w:rFonts w:ascii="Georgia" w:hAnsi="Georgia"/>
          <w:color w:val="333333"/>
        </w:rPr>
        <w:drawing>
          <wp:inline distT="0" distB="0" distL="0" distR="0">
            <wp:extent cx="4572000" cy="3067050"/>
            <wp:effectExtent l="0" t="0" r="0" b="0"/>
            <wp:docPr id="1" name="Picture 1" descr="Powder Infant Formation container with Product Co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der Infant Formation container with Product Codi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572000" cy="3067050"/>
                    </a:xfrm>
                    <a:prstGeom prst="rect">
                      <a:avLst/>
                    </a:prstGeom>
                    <a:noFill/>
                    <a:ln>
                      <a:noFill/>
                    </a:ln>
                  </pic:spPr>
                </pic:pic>
              </a:graphicData>
            </a:graphic>
          </wp:inline>
        </w:drawing>
      </w:r>
      <w:bookmarkStart w:id="0" w:name="_GoBack"/>
      <w:bookmarkEnd w:id="0"/>
    </w:p>
    <w:p w:rsidR="00EC723D" w:rsidRDefault="00EC723D" w:rsidP="00EC723D">
      <w:pPr>
        <w:pStyle w:val="NormalWeb"/>
        <w:shd w:val="clear" w:color="auto" w:fill="FFFFFF"/>
        <w:rPr>
          <w:rFonts w:ascii="Georgia" w:hAnsi="Georgia"/>
          <w:color w:val="333333"/>
        </w:rPr>
      </w:pPr>
      <w:r>
        <w:rPr>
          <w:rFonts w:ascii="Georgia" w:hAnsi="Georgia"/>
          <w:color w:val="333333"/>
        </w:rPr>
        <w:t xml:space="preserve">Abbott (NYSE: ABT) is initiating a proactive, voluntary recall of powder formulas, </w:t>
      </w:r>
      <w:r w:rsidRPr="00EC723D">
        <w:rPr>
          <w:rFonts w:ascii="Georgia" w:hAnsi="Georgia"/>
          <w:b/>
          <w:color w:val="333333"/>
        </w:rPr>
        <w:t xml:space="preserve">including </w:t>
      </w:r>
      <w:proofErr w:type="spellStart"/>
      <w:r w:rsidRPr="00EC723D">
        <w:rPr>
          <w:rFonts w:ascii="Georgia" w:hAnsi="Georgia"/>
          <w:b/>
          <w:color w:val="333333"/>
        </w:rPr>
        <w:t>Similac</w:t>
      </w:r>
      <w:proofErr w:type="spellEnd"/>
      <w:r w:rsidRPr="00EC723D">
        <w:rPr>
          <w:rFonts w:ascii="Georgia" w:hAnsi="Georgia"/>
          <w:b/>
          <w:color w:val="333333"/>
        </w:rPr>
        <w:t xml:space="preserve">, </w:t>
      </w:r>
      <w:proofErr w:type="spellStart"/>
      <w:r w:rsidRPr="00EC723D">
        <w:rPr>
          <w:rFonts w:ascii="Georgia" w:hAnsi="Georgia"/>
          <w:b/>
          <w:color w:val="333333"/>
        </w:rPr>
        <w:t>Alimentum</w:t>
      </w:r>
      <w:proofErr w:type="spellEnd"/>
      <w:r w:rsidRPr="00EC723D">
        <w:rPr>
          <w:rFonts w:ascii="Georgia" w:hAnsi="Georgia"/>
          <w:b/>
          <w:color w:val="333333"/>
        </w:rPr>
        <w:t xml:space="preserve"> and </w:t>
      </w:r>
      <w:proofErr w:type="spellStart"/>
      <w:r w:rsidRPr="00EC723D">
        <w:rPr>
          <w:rFonts w:ascii="Georgia" w:hAnsi="Georgia"/>
          <w:b/>
          <w:color w:val="333333"/>
        </w:rPr>
        <w:t>EleCare</w:t>
      </w:r>
      <w:proofErr w:type="spellEnd"/>
      <w:r>
        <w:rPr>
          <w:rFonts w:ascii="Georgia" w:hAnsi="Georgia"/>
          <w:color w:val="333333"/>
        </w:rPr>
        <w:t xml:space="preserve"> manufactured in Sturgis, Mich., one of the company's manufacturing facilities. The recall does not include any metabolic deficiency nutrition formulas.</w:t>
      </w:r>
    </w:p>
    <w:p w:rsidR="00EC723D" w:rsidRDefault="00EC723D" w:rsidP="00EC723D">
      <w:pPr>
        <w:pStyle w:val="NormalWeb"/>
        <w:shd w:val="clear" w:color="auto" w:fill="FFFFFF"/>
        <w:rPr>
          <w:rFonts w:ascii="Georgia" w:hAnsi="Georgia"/>
          <w:color w:val="333333"/>
        </w:rPr>
      </w:pPr>
      <w:r>
        <w:rPr>
          <w:rFonts w:ascii="Georgia" w:hAnsi="Georgia"/>
          <w:color w:val="333333"/>
        </w:rPr>
        <w:t>Abbott is voluntarily recalling these products after four consumer complaints related to </w:t>
      </w:r>
      <w:proofErr w:type="spellStart"/>
      <w:r>
        <w:rPr>
          <w:rStyle w:val="Emphasis"/>
          <w:rFonts w:ascii="Georgia" w:hAnsi="Georgia"/>
          <w:color w:val="333333"/>
        </w:rPr>
        <w:t>Cronobacter</w:t>
      </w:r>
      <w:proofErr w:type="spellEnd"/>
      <w:r>
        <w:rPr>
          <w:rStyle w:val="Emphasis"/>
          <w:rFonts w:ascii="Georgia" w:hAnsi="Georgia"/>
          <w:color w:val="333333"/>
        </w:rPr>
        <w:t xml:space="preserve"> </w:t>
      </w:r>
      <w:proofErr w:type="spellStart"/>
      <w:r>
        <w:rPr>
          <w:rStyle w:val="Emphasis"/>
          <w:rFonts w:ascii="Georgia" w:hAnsi="Georgia"/>
          <w:color w:val="333333"/>
        </w:rPr>
        <w:t>sakazakii</w:t>
      </w:r>
      <w:proofErr w:type="spellEnd"/>
      <w:r>
        <w:rPr>
          <w:rFonts w:ascii="Georgia" w:hAnsi="Georgia"/>
          <w:color w:val="333333"/>
        </w:rPr>
        <w:t> or </w:t>
      </w:r>
      <w:r>
        <w:rPr>
          <w:rStyle w:val="Emphasis"/>
          <w:rFonts w:ascii="Georgia" w:hAnsi="Georgia"/>
          <w:color w:val="333333"/>
        </w:rPr>
        <w:t>Salmonella</w:t>
      </w:r>
      <w:r>
        <w:rPr>
          <w:rFonts w:ascii="Georgia" w:hAnsi="Georgia"/>
          <w:color w:val="333333"/>
        </w:rPr>
        <w:t> Newport in infants who had consumed powder infant formula manufactured in this facility.</w:t>
      </w:r>
    </w:p>
    <w:p w:rsidR="00EC723D" w:rsidRDefault="00EC723D" w:rsidP="00EC723D">
      <w:pPr>
        <w:pStyle w:val="NormalWeb"/>
        <w:shd w:val="clear" w:color="auto" w:fill="FFFFFF"/>
        <w:rPr>
          <w:rFonts w:ascii="Georgia" w:hAnsi="Georgia"/>
          <w:color w:val="333333"/>
        </w:rPr>
      </w:pPr>
      <w:r>
        <w:rPr>
          <w:rFonts w:ascii="Georgia" w:hAnsi="Georgia"/>
          <w:color w:val="333333"/>
        </w:rPr>
        <w:t>Additionally, as part of Abbott's quality processes, we conduct routine testing for </w:t>
      </w:r>
      <w:proofErr w:type="spellStart"/>
      <w:r>
        <w:rPr>
          <w:rStyle w:val="Emphasis"/>
          <w:rFonts w:ascii="Georgia" w:hAnsi="Georgia"/>
          <w:color w:val="333333"/>
        </w:rPr>
        <w:t>Cronobacter</w:t>
      </w:r>
      <w:proofErr w:type="spellEnd"/>
      <w:r>
        <w:rPr>
          <w:rStyle w:val="Emphasis"/>
          <w:rFonts w:ascii="Georgia" w:hAnsi="Georgia"/>
          <w:color w:val="333333"/>
        </w:rPr>
        <w:t xml:space="preserve"> </w:t>
      </w:r>
      <w:proofErr w:type="spellStart"/>
      <w:r>
        <w:rPr>
          <w:rStyle w:val="Emphasis"/>
          <w:rFonts w:ascii="Georgia" w:hAnsi="Georgia"/>
          <w:color w:val="333333"/>
        </w:rPr>
        <w:t>sakazakii</w:t>
      </w:r>
      <w:proofErr w:type="spellEnd"/>
      <w:r>
        <w:rPr>
          <w:rFonts w:ascii="Georgia" w:hAnsi="Georgia"/>
          <w:color w:val="333333"/>
        </w:rPr>
        <w:t> and other pathogens in our manufacturing facilities. During testing in our Sturgis, Mich., facility, we found evidence of </w:t>
      </w:r>
      <w:proofErr w:type="spellStart"/>
      <w:r>
        <w:rPr>
          <w:rStyle w:val="Emphasis"/>
          <w:rFonts w:ascii="Georgia" w:hAnsi="Georgia"/>
          <w:color w:val="333333"/>
        </w:rPr>
        <w:t>Cronobacter</w:t>
      </w:r>
      <w:proofErr w:type="spellEnd"/>
      <w:r>
        <w:rPr>
          <w:rStyle w:val="Emphasis"/>
          <w:rFonts w:ascii="Georgia" w:hAnsi="Georgia"/>
          <w:color w:val="333333"/>
        </w:rPr>
        <w:t xml:space="preserve"> </w:t>
      </w:r>
      <w:proofErr w:type="spellStart"/>
      <w:r>
        <w:rPr>
          <w:rStyle w:val="Emphasis"/>
          <w:rFonts w:ascii="Georgia" w:hAnsi="Georgia"/>
          <w:color w:val="333333"/>
        </w:rPr>
        <w:t>sakazakii</w:t>
      </w:r>
      <w:proofErr w:type="spellEnd"/>
      <w:r>
        <w:rPr>
          <w:rFonts w:ascii="Georgia" w:hAnsi="Georgia"/>
          <w:color w:val="333333"/>
        </w:rPr>
        <w:t> in the plant in non-product contact areas. We found no evidence of </w:t>
      </w:r>
      <w:r>
        <w:rPr>
          <w:rStyle w:val="Emphasis"/>
          <w:rFonts w:ascii="Georgia" w:hAnsi="Georgia"/>
          <w:color w:val="333333"/>
        </w:rPr>
        <w:t>Salmonella</w:t>
      </w:r>
      <w:r>
        <w:rPr>
          <w:rFonts w:ascii="Georgia" w:hAnsi="Georgia"/>
          <w:color w:val="333333"/>
        </w:rPr>
        <w:t> Newport. This investigation is ongoing.</w:t>
      </w:r>
    </w:p>
    <w:p w:rsidR="00EC723D" w:rsidRDefault="00EC723D" w:rsidP="00EC723D">
      <w:pPr>
        <w:pStyle w:val="NormalWeb"/>
        <w:shd w:val="clear" w:color="auto" w:fill="FFFFFF"/>
        <w:rPr>
          <w:rFonts w:ascii="Georgia" w:hAnsi="Georgia"/>
          <w:color w:val="333333"/>
        </w:rPr>
      </w:pPr>
      <w:r>
        <w:rPr>
          <w:rFonts w:ascii="Georgia" w:hAnsi="Georgia"/>
          <w:color w:val="333333"/>
        </w:rPr>
        <w:t>Importantly, no distributed product has tested positive for the presence of either of these bacteria, and we continue to test. Abbott conducts extensive quality checks on each completed batch of infant formula, including microbiological analysis prior to release. All finished products are tested for </w:t>
      </w:r>
      <w:proofErr w:type="spellStart"/>
      <w:r>
        <w:rPr>
          <w:rStyle w:val="Emphasis"/>
          <w:rFonts w:ascii="Georgia" w:hAnsi="Georgia"/>
          <w:color w:val="333333"/>
        </w:rPr>
        <w:t>Cronobacter</w:t>
      </w:r>
      <w:proofErr w:type="spellEnd"/>
      <w:r>
        <w:rPr>
          <w:rStyle w:val="Emphasis"/>
          <w:rFonts w:ascii="Georgia" w:hAnsi="Georgia"/>
          <w:color w:val="333333"/>
        </w:rPr>
        <w:t xml:space="preserve"> </w:t>
      </w:r>
      <w:proofErr w:type="spellStart"/>
      <w:r>
        <w:rPr>
          <w:rStyle w:val="Emphasis"/>
          <w:rFonts w:ascii="Georgia" w:hAnsi="Georgia"/>
          <w:color w:val="333333"/>
        </w:rPr>
        <w:t>sakazakii</w:t>
      </w:r>
      <w:proofErr w:type="spellEnd"/>
      <w:r>
        <w:rPr>
          <w:rStyle w:val="Emphasis"/>
          <w:rFonts w:ascii="Georgia" w:hAnsi="Georgia"/>
          <w:color w:val="333333"/>
        </w:rPr>
        <w:t>, Salmonella</w:t>
      </w:r>
      <w:r>
        <w:rPr>
          <w:rFonts w:ascii="Georgia" w:hAnsi="Georgia"/>
          <w:color w:val="333333"/>
        </w:rPr>
        <w:t> Newport and other pathogens and they must test negative before any product is released. Additionally, retained samples related to the three complaints for </w:t>
      </w:r>
      <w:proofErr w:type="spellStart"/>
      <w:r>
        <w:rPr>
          <w:rStyle w:val="Emphasis"/>
          <w:rFonts w:ascii="Georgia" w:hAnsi="Georgia"/>
          <w:color w:val="333333"/>
        </w:rPr>
        <w:t>Cronobacter</w:t>
      </w:r>
      <w:proofErr w:type="spellEnd"/>
      <w:r>
        <w:rPr>
          <w:rStyle w:val="Emphasis"/>
          <w:rFonts w:ascii="Georgia" w:hAnsi="Georgia"/>
          <w:color w:val="333333"/>
        </w:rPr>
        <w:t xml:space="preserve"> </w:t>
      </w:r>
      <w:proofErr w:type="spellStart"/>
      <w:r>
        <w:rPr>
          <w:rStyle w:val="Emphasis"/>
          <w:rFonts w:ascii="Georgia" w:hAnsi="Georgia"/>
          <w:color w:val="333333"/>
        </w:rPr>
        <w:t>sakazakii</w:t>
      </w:r>
      <w:proofErr w:type="spellEnd"/>
      <w:r>
        <w:rPr>
          <w:rStyle w:val="Emphasis"/>
          <w:rFonts w:ascii="Georgia" w:hAnsi="Georgia"/>
          <w:color w:val="333333"/>
        </w:rPr>
        <w:t> </w:t>
      </w:r>
      <w:r>
        <w:rPr>
          <w:rFonts w:ascii="Georgia" w:hAnsi="Georgia"/>
          <w:color w:val="333333"/>
        </w:rPr>
        <w:t>tested negative for </w:t>
      </w:r>
      <w:proofErr w:type="spellStart"/>
      <w:r>
        <w:rPr>
          <w:rStyle w:val="Emphasis"/>
          <w:rFonts w:ascii="Georgia" w:hAnsi="Georgia"/>
          <w:color w:val="333333"/>
        </w:rPr>
        <w:t>Cronobacter</w:t>
      </w:r>
      <w:proofErr w:type="spellEnd"/>
      <w:r>
        <w:rPr>
          <w:rStyle w:val="Emphasis"/>
          <w:rFonts w:ascii="Georgia" w:hAnsi="Georgia"/>
          <w:color w:val="333333"/>
        </w:rPr>
        <w:t xml:space="preserve"> </w:t>
      </w:r>
      <w:proofErr w:type="spellStart"/>
      <w:r>
        <w:rPr>
          <w:rStyle w:val="Emphasis"/>
          <w:rFonts w:ascii="Georgia" w:hAnsi="Georgia"/>
          <w:color w:val="333333"/>
        </w:rPr>
        <w:t>sakazakii</w:t>
      </w:r>
      <w:proofErr w:type="spellEnd"/>
      <w:r>
        <w:rPr>
          <w:rStyle w:val="Emphasis"/>
          <w:rFonts w:ascii="Georgia" w:hAnsi="Georgia"/>
          <w:color w:val="333333"/>
        </w:rPr>
        <w:t>. </w:t>
      </w:r>
      <w:r>
        <w:rPr>
          <w:rFonts w:ascii="Georgia" w:hAnsi="Georgia"/>
          <w:color w:val="333333"/>
        </w:rPr>
        <w:t>And the retained sample related to the complaint for</w:t>
      </w:r>
      <w:r>
        <w:rPr>
          <w:rStyle w:val="Emphasis"/>
          <w:rFonts w:ascii="Georgia" w:hAnsi="Georgia"/>
          <w:color w:val="333333"/>
        </w:rPr>
        <w:t> Salmonella </w:t>
      </w:r>
      <w:r>
        <w:rPr>
          <w:rFonts w:ascii="Georgia" w:hAnsi="Georgia"/>
          <w:color w:val="333333"/>
        </w:rPr>
        <w:t>Newport tested negative for </w:t>
      </w:r>
      <w:r>
        <w:rPr>
          <w:rStyle w:val="Emphasis"/>
          <w:rFonts w:ascii="Georgia" w:hAnsi="Georgia"/>
          <w:color w:val="333333"/>
        </w:rPr>
        <w:t>Salmonella </w:t>
      </w:r>
      <w:r>
        <w:rPr>
          <w:rFonts w:ascii="Georgia" w:hAnsi="Georgia"/>
          <w:color w:val="333333"/>
        </w:rPr>
        <w:t>Newport</w:t>
      </w:r>
      <w:r>
        <w:rPr>
          <w:rStyle w:val="Emphasis"/>
          <w:rFonts w:ascii="Georgia" w:hAnsi="Georgia"/>
          <w:color w:val="333333"/>
        </w:rPr>
        <w:t>.</w:t>
      </w:r>
    </w:p>
    <w:p w:rsidR="00EC723D" w:rsidRDefault="00EC723D" w:rsidP="00EC723D">
      <w:pPr>
        <w:pStyle w:val="NormalWeb"/>
        <w:shd w:val="clear" w:color="auto" w:fill="FFFFFF"/>
        <w:rPr>
          <w:rFonts w:ascii="Georgia" w:hAnsi="Georgia"/>
          <w:color w:val="333333"/>
        </w:rPr>
      </w:pPr>
      <w:r>
        <w:rPr>
          <w:rFonts w:ascii="Georgia" w:hAnsi="Georgia"/>
          <w:color w:val="333333"/>
        </w:rPr>
        <w:t xml:space="preserve">While Abbott's testing of finished product detected no pathogens, we are </w:t>
      </w:r>
      <w:proofErr w:type="gramStart"/>
      <w:r>
        <w:rPr>
          <w:rFonts w:ascii="Georgia" w:hAnsi="Georgia"/>
          <w:color w:val="333333"/>
        </w:rPr>
        <w:t>taking action</w:t>
      </w:r>
      <w:proofErr w:type="gramEnd"/>
      <w:r>
        <w:rPr>
          <w:rFonts w:ascii="Georgia" w:hAnsi="Georgia"/>
          <w:color w:val="333333"/>
        </w:rPr>
        <w:t xml:space="preserve"> by recalling the powder formula manufactured in this facility with an expiration of April 1, 2022, or later. No Abbott liquid formulas, powder formulas, or nutrition products from other facilities are impacted by the recall.</w:t>
      </w:r>
    </w:p>
    <w:p w:rsidR="00EC723D" w:rsidRDefault="00EC723D" w:rsidP="00EC723D">
      <w:pPr>
        <w:pStyle w:val="NormalWeb"/>
        <w:shd w:val="clear" w:color="auto" w:fill="FFFFFF"/>
        <w:rPr>
          <w:rFonts w:ascii="Georgia" w:hAnsi="Georgia"/>
          <w:color w:val="333333"/>
        </w:rPr>
      </w:pPr>
      <w:proofErr w:type="spellStart"/>
      <w:r>
        <w:rPr>
          <w:rStyle w:val="Emphasis"/>
          <w:rFonts w:ascii="Georgia" w:hAnsi="Georgia"/>
          <w:color w:val="333333"/>
        </w:rPr>
        <w:lastRenderedPageBreak/>
        <w:t>Cronobacter</w:t>
      </w:r>
      <w:proofErr w:type="spellEnd"/>
      <w:r>
        <w:rPr>
          <w:rStyle w:val="Emphasis"/>
          <w:rFonts w:ascii="Georgia" w:hAnsi="Georgia"/>
          <w:color w:val="333333"/>
        </w:rPr>
        <w:t xml:space="preserve"> </w:t>
      </w:r>
      <w:proofErr w:type="spellStart"/>
      <w:r>
        <w:rPr>
          <w:rStyle w:val="Emphasis"/>
          <w:rFonts w:ascii="Georgia" w:hAnsi="Georgia"/>
          <w:color w:val="333333"/>
        </w:rPr>
        <w:t>sakazakii</w:t>
      </w:r>
      <w:proofErr w:type="spellEnd"/>
      <w:r>
        <w:rPr>
          <w:rStyle w:val="Emphasis"/>
          <w:rFonts w:ascii="Georgia" w:hAnsi="Georgia"/>
          <w:color w:val="333333"/>
        </w:rPr>
        <w:t> </w:t>
      </w:r>
      <w:r>
        <w:rPr>
          <w:rFonts w:ascii="Georgia" w:hAnsi="Georgia"/>
          <w:color w:val="333333"/>
        </w:rPr>
        <w:t>is commonly found in the environment and a variety of areas in the home. It can cause fever, poor feeding, excessive crying or low energy as well as other serious symptoms. It's important to follow the instructions for proper preparation, handling and storage of powder formulas.</w:t>
      </w:r>
    </w:p>
    <w:p w:rsidR="00EC723D" w:rsidRDefault="00EC723D" w:rsidP="00EC723D">
      <w:pPr>
        <w:pStyle w:val="NormalWeb"/>
        <w:shd w:val="clear" w:color="auto" w:fill="FFFFFF"/>
        <w:rPr>
          <w:rFonts w:ascii="Georgia" w:hAnsi="Georgia"/>
          <w:color w:val="333333"/>
        </w:rPr>
      </w:pPr>
      <w:r>
        <w:rPr>
          <w:rFonts w:ascii="Georgia" w:hAnsi="Georgia"/>
          <w:color w:val="333333"/>
        </w:rPr>
        <w:t>"We know parents depend on us to provide them with the highest quality nutrition formulas," said Joe Manning, executive vice president, nutritional products, Abbott. "We're taking this action so parents know they can trust us to meet our high standards, as well as theirs. We deeply regret the concern and inconvenience this situation will cause parents, caregivers and health care professionals."</w:t>
      </w:r>
    </w:p>
    <w:p w:rsidR="00EC723D" w:rsidRDefault="00EC723D" w:rsidP="00EC723D">
      <w:pPr>
        <w:pStyle w:val="NormalWeb"/>
        <w:shd w:val="clear" w:color="auto" w:fill="FFFFFF"/>
        <w:rPr>
          <w:rFonts w:ascii="Georgia" w:hAnsi="Georgia"/>
          <w:color w:val="333333"/>
        </w:rPr>
      </w:pPr>
      <w:r>
        <w:rPr>
          <w:rStyle w:val="Strong"/>
          <w:rFonts w:ascii="Georgia" w:hAnsi="Georgia"/>
          <w:color w:val="333333"/>
        </w:rPr>
        <w:t>What Parents and Caregivers Should Do</w:t>
      </w:r>
    </w:p>
    <w:p w:rsidR="00EC723D" w:rsidRDefault="00EC723D" w:rsidP="00EC723D">
      <w:pPr>
        <w:pStyle w:val="NormalWeb"/>
        <w:shd w:val="clear" w:color="auto" w:fill="FFFFFF"/>
        <w:rPr>
          <w:rFonts w:ascii="Georgia" w:hAnsi="Georgia"/>
          <w:color w:val="333333"/>
        </w:rPr>
      </w:pPr>
      <w:r>
        <w:rPr>
          <w:rFonts w:ascii="Georgia" w:hAnsi="Georgia"/>
          <w:color w:val="333333"/>
        </w:rPr>
        <w:t>The products under recall have a multidigit number on the bottom of the container starting with the first two digits 22 through 37, contains K8, SH, or Z2 and with an expiration date of April 1, 2022, or after.</w:t>
      </w:r>
    </w:p>
    <w:p w:rsidR="00EC723D" w:rsidRDefault="00EC723D" w:rsidP="00EC723D">
      <w:pPr>
        <w:pStyle w:val="NormalWeb"/>
        <w:shd w:val="clear" w:color="auto" w:fill="FFFFFF"/>
        <w:spacing w:before="0" w:after="0"/>
        <w:rPr>
          <w:rFonts w:ascii="Georgia" w:hAnsi="Georgia"/>
          <w:color w:val="333333"/>
        </w:rPr>
      </w:pPr>
      <w:r>
        <w:rPr>
          <w:rFonts w:ascii="Georgia" w:hAnsi="Georgia"/>
          <w:color w:val="333333"/>
        </w:rPr>
        <w:t>To find out if the product you have is included in this recall, visit </w:t>
      </w:r>
      <w:proofErr w:type="spellStart"/>
      <w:r>
        <w:rPr>
          <w:rFonts w:ascii="Georgia" w:hAnsi="Georgia"/>
          <w:color w:val="333333"/>
        </w:rPr>
        <w:fldChar w:fldCharType="begin"/>
      </w:r>
      <w:r>
        <w:rPr>
          <w:rFonts w:ascii="Georgia" w:hAnsi="Georgia"/>
          <w:color w:val="333333"/>
        </w:rPr>
        <w:instrText xml:space="preserve"> HYPERLINK "http://www.similacrecall.com/" </w:instrText>
      </w:r>
      <w:r>
        <w:rPr>
          <w:rFonts w:ascii="Georgia" w:hAnsi="Georgia"/>
          <w:color w:val="333333"/>
        </w:rPr>
        <w:fldChar w:fldCharType="separate"/>
      </w:r>
      <w:r>
        <w:rPr>
          <w:rStyle w:val="Hyperlink"/>
          <w:rFonts w:ascii="Georgia" w:hAnsi="Georgia"/>
          <w:color w:val="007CBA"/>
        </w:rPr>
        <w:t>similacrecall.com</w:t>
      </w:r>
      <w:r>
        <w:rPr>
          <w:rFonts w:ascii="Georgia" w:hAnsi="Georgia"/>
          <w:color w:val="333333"/>
        </w:rPr>
        <w:fldChar w:fldCharType="end"/>
      </w:r>
      <w:hyperlink r:id="rId5" w:history="1">
        <w:r>
          <w:rPr>
            <w:rStyle w:val="sr-only"/>
            <w:rFonts w:ascii="Georgia" w:hAnsi="Georgia"/>
            <w:color w:val="007CBA"/>
            <w:u w:val="single"/>
            <w:bdr w:val="none" w:sz="0" w:space="0" w:color="auto" w:frame="1"/>
          </w:rPr>
          <w:t>External</w:t>
        </w:r>
        <w:proofErr w:type="spellEnd"/>
        <w:r>
          <w:rPr>
            <w:rStyle w:val="sr-only"/>
            <w:rFonts w:ascii="Georgia" w:hAnsi="Georgia"/>
            <w:color w:val="007CBA"/>
            <w:u w:val="single"/>
            <w:bdr w:val="none" w:sz="0" w:space="0" w:color="auto" w:frame="1"/>
          </w:rPr>
          <w:t xml:space="preserve"> Link Disclaimer</w:t>
        </w:r>
      </w:hyperlink>
      <w:r>
        <w:rPr>
          <w:rFonts w:ascii="Georgia" w:hAnsi="Georgia"/>
          <w:color w:val="333333"/>
        </w:rPr>
        <w:t> and type in the code on the bottom of the package, or call +1-800-986-8540 (U.S.) and follow the instructions provided. No action is needed for previously consumed product. If you have questions about feeding your child, contact your healthcare professional.</w:t>
      </w:r>
    </w:p>
    <w:p w:rsidR="00EC723D" w:rsidRDefault="00EC723D" w:rsidP="00EC723D">
      <w:pPr>
        <w:pStyle w:val="NormalWeb"/>
        <w:shd w:val="clear" w:color="auto" w:fill="FFFFFF"/>
        <w:spacing w:before="0" w:after="0"/>
        <w:rPr>
          <w:rFonts w:ascii="Georgia" w:hAnsi="Georgia"/>
          <w:color w:val="333333"/>
        </w:rPr>
      </w:pPr>
      <w:r>
        <w:rPr>
          <w:rFonts w:ascii="Georgia" w:hAnsi="Georgia"/>
          <w:color w:val="333333"/>
        </w:rPr>
        <w:t>Some product was distributed to countries outside the U.S. A list of these products can be found at </w:t>
      </w:r>
      <w:proofErr w:type="spellStart"/>
      <w:r>
        <w:rPr>
          <w:rFonts w:ascii="Georgia" w:hAnsi="Georgia"/>
          <w:color w:val="333333"/>
        </w:rPr>
        <w:fldChar w:fldCharType="begin"/>
      </w:r>
      <w:r>
        <w:rPr>
          <w:rFonts w:ascii="Georgia" w:hAnsi="Georgia"/>
          <w:color w:val="333333"/>
        </w:rPr>
        <w:instrText xml:space="preserve"> HYPERLINK "http://www.similacrecall.com/" </w:instrText>
      </w:r>
      <w:r>
        <w:rPr>
          <w:rFonts w:ascii="Georgia" w:hAnsi="Georgia"/>
          <w:color w:val="333333"/>
        </w:rPr>
        <w:fldChar w:fldCharType="separate"/>
      </w:r>
      <w:r>
        <w:rPr>
          <w:rStyle w:val="Hyperlink"/>
          <w:rFonts w:ascii="Georgia" w:hAnsi="Georgia"/>
          <w:color w:val="007CBA"/>
        </w:rPr>
        <w:t>similacrecall.com</w:t>
      </w:r>
      <w:r>
        <w:rPr>
          <w:rFonts w:ascii="Georgia" w:hAnsi="Georgia"/>
          <w:color w:val="333333"/>
        </w:rPr>
        <w:fldChar w:fldCharType="end"/>
      </w:r>
      <w:hyperlink r:id="rId6" w:history="1">
        <w:r>
          <w:rPr>
            <w:rStyle w:val="sr-only"/>
            <w:rFonts w:ascii="Georgia" w:hAnsi="Georgia"/>
            <w:color w:val="007CBA"/>
            <w:u w:val="single"/>
            <w:bdr w:val="none" w:sz="0" w:space="0" w:color="auto" w:frame="1"/>
          </w:rPr>
          <w:t>External</w:t>
        </w:r>
        <w:proofErr w:type="spellEnd"/>
        <w:r>
          <w:rPr>
            <w:rStyle w:val="sr-only"/>
            <w:rFonts w:ascii="Georgia" w:hAnsi="Georgia"/>
            <w:color w:val="007CBA"/>
            <w:u w:val="single"/>
            <w:bdr w:val="none" w:sz="0" w:space="0" w:color="auto" w:frame="1"/>
          </w:rPr>
          <w:t xml:space="preserve"> Link Disclaimer</w:t>
        </w:r>
      </w:hyperlink>
      <w:r>
        <w:rPr>
          <w:rFonts w:ascii="Georgia" w:hAnsi="Georgia"/>
          <w:color w:val="333333"/>
        </w:rPr>
        <w:t>.</w:t>
      </w:r>
    </w:p>
    <w:p w:rsidR="001F5CBD" w:rsidRDefault="001F5CBD"/>
    <w:sectPr w:rsidR="001F5C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23D"/>
    <w:rsid w:val="001F5CBD"/>
    <w:rsid w:val="00EC7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38817"/>
  <w15:chartTrackingRefBased/>
  <w15:docId w15:val="{C753B2BE-48D0-499A-93C6-21BBBF4BD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C723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C723D"/>
    <w:rPr>
      <w:i/>
      <w:iCs/>
    </w:rPr>
  </w:style>
  <w:style w:type="character" w:styleId="Strong">
    <w:name w:val="Strong"/>
    <w:basedOn w:val="DefaultParagraphFont"/>
    <w:uiPriority w:val="22"/>
    <w:qFormat/>
    <w:rsid w:val="00EC723D"/>
    <w:rPr>
      <w:b/>
      <w:bCs/>
    </w:rPr>
  </w:style>
  <w:style w:type="character" w:styleId="Hyperlink">
    <w:name w:val="Hyperlink"/>
    <w:basedOn w:val="DefaultParagraphFont"/>
    <w:uiPriority w:val="99"/>
    <w:semiHidden/>
    <w:unhideWhenUsed/>
    <w:rsid w:val="00EC723D"/>
    <w:rPr>
      <w:color w:val="0000FF"/>
      <w:u w:val="single"/>
    </w:rPr>
  </w:style>
  <w:style w:type="character" w:customStyle="1" w:styleId="sr-only">
    <w:name w:val="sr-only"/>
    <w:basedOn w:val="DefaultParagraphFont"/>
    <w:rsid w:val="00EC72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89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da.gov/about-fda/website-policies/website-disclaimer" TargetMode="External"/><Relationship Id="rId11" Type="http://schemas.openxmlformats.org/officeDocument/2006/relationships/customXml" Target="../customXml/item3.xml"/><Relationship Id="rId5" Type="http://schemas.openxmlformats.org/officeDocument/2006/relationships/hyperlink" Target="http://www.fda.gov/about-fda/website-policies/website-disclaimer" TargetMode="External"/><Relationship Id="rId10" Type="http://schemas.openxmlformats.org/officeDocument/2006/relationships/customXml" Target="../customXml/item2.xml"/><Relationship Id="rId4" Type="http://schemas.openxmlformats.org/officeDocument/2006/relationships/image" Target="media/image1.jpeg"/><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284D86-6773-4665-934E-8AD10E4E0198}"/>
</file>

<file path=customXml/itemProps2.xml><?xml version="1.0" encoding="utf-8"?>
<ds:datastoreItem xmlns:ds="http://schemas.openxmlformats.org/officeDocument/2006/customXml" ds:itemID="{1196353A-4004-4A5F-A46A-57F17012E20E}"/>
</file>

<file path=customXml/itemProps3.xml><?xml version="1.0" encoding="utf-8"?>
<ds:datastoreItem xmlns:ds="http://schemas.openxmlformats.org/officeDocument/2006/customXml" ds:itemID="{8BD4A68E-0EFE-49AC-81B8-555CCCDF0E5E}"/>
</file>

<file path=docProps/app.xml><?xml version="1.0" encoding="utf-8"?>
<Properties xmlns="http://schemas.openxmlformats.org/officeDocument/2006/extended-properties" xmlns:vt="http://schemas.openxmlformats.org/officeDocument/2006/docPropsVTypes">
  <Template>Normal</Template>
  <TotalTime>2</TotalTime>
  <Pages>2</Pages>
  <Words>530</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2022-02-18T15:45:00Z</dcterms:created>
  <dcterms:modified xsi:type="dcterms:W3CDTF">2022-02-18T15:47:00Z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